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1E" w:rsidRPr="00A6281E" w:rsidRDefault="00A6281E" w:rsidP="00A6281E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A6281E" w:rsidRPr="00A6281E" w:rsidRDefault="00A6281E" w:rsidP="00A6281E">
      <w:pPr>
        <w:jc w:val="both"/>
        <w:rPr>
          <w:rFonts w:ascii="Times New Roman" w:hAnsi="Times New Roman" w:cs="Times New Roman"/>
          <w:lang w:val="en-GB"/>
        </w:rPr>
      </w:pPr>
    </w:p>
    <w:p w:rsidR="00A6281E" w:rsidRPr="00A6281E" w:rsidRDefault="00A6281E" w:rsidP="00A6281E">
      <w:pPr>
        <w:jc w:val="both"/>
        <w:rPr>
          <w:rFonts w:ascii="Times New Roman" w:hAnsi="Times New Roman" w:cs="Times New Roman"/>
          <w:lang w:val="en-GB"/>
        </w:rPr>
      </w:pPr>
      <w:r w:rsidRPr="00A6281E">
        <w:rPr>
          <w:rFonts w:ascii="Times New Roman" w:hAnsi="Times New Roman" w:cs="Times New Roman"/>
          <w:lang w:val="en-GB"/>
        </w:rPr>
        <w:t xml:space="preserve">‘The Failure of Memmius in Lucretius’ </w:t>
      </w:r>
      <w:r w:rsidRPr="00A6281E">
        <w:rPr>
          <w:rFonts w:ascii="Times New Roman" w:hAnsi="Times New Roman" w:cs="Times New Roman"/>
          <w:i/>
          <w:lang w:val="en-GB"/>
        </w:rPr>
        <w:t>DRN</w:t>
      </w:r>
      <w:r w:rsidRPr="00A6281E">
        <w:rPr>
          <w:rFonts w:ascii="Times New Roman" w:hAnsi="Times New Roman" w:cs="Times New Roman"/>
          <w:lang w:val="en-GB"/>
        </w:rPr>
        <w:t xml:space="preserve">’. </w:t>
      </w:r>
      <w:r w:rsidRPr="00A6281E">
        <w:rPr>
          <w:rFonts w:ascii="Times New Roman" w:hAnsi="Times New Roman" w:cs="Times New Roman"/>
          <w:i/>
          <w:lang w:val="en-GB"/>
        </w:rPr>
        <w:t xml:space="preserve">LATOMUS </w:t>
      </w:r>
      <w:r w:rsidRPr="00A6281E">
        <w:rPr>
          <w:rFonts w:ascii="Times New Roman" w:hAnsi="Times New Roman" w:cs="Times New Roman"/>
          <w:lang w:val="en-GB"/>
        </w:rPr>
        <w:t>76.1 (2017): 58-79</w:t>
      </w:r>
    </w:p>
    <w:p w:rsidR="00A6281E" w:rsidRPr="00A6281E" w:rsidRDefault="00A6281E" w:rsidP="00A6281E">
      <w:pPr>
        <w:jc w:val="both"/>
        <w:rPr>
          <w:rFonts w:ascii="Times New Roman" w:hAnsi="Times New Roman" w:cs="Times New Roman"/>
          <w:lang w:val="en-GB"/>
        </w:rPr>
      </w:pPr>
    </w:p>
    <w:p w:rsidR="00A6281E" w:rsidRPr="00A6281E" w:rsidRDefault="00A6281E" w:rsidP="00A6281E">
      <w:pPr>
        <w:jc w:val="both"/>
        <w:rPr>
          <w:rFonts w:ascii="Times New Roman" w:hAnsi="Times New Roman" w:cs="Times New Roman"/>
          <w:lang w:val="en-GB"/>
        </w:rPr>
      </w:pPr>
      <w:r w:rsidRPr="00A6281E">
        <w:rPr>
          <w:rFonts w:ascii="Times New Roman" w:hAnsi="Times New Roman" w:cs="Times New Roman"/>
          <w:lang w:val="en-GB"/>
        </w:rPr>
        <w:t>‘Qualche appunto in risposta a «</w:t>
      </w:r>
      <w:r w:rsidRPr="00A6281E">
        <w:rPr>
          <w:rFonts w:ascii="Times New Roman" w:hAnsi="Times New Roman" w:cs="Times New Roman"/>
          <w:i/>
          <w:lang w:val="en-GB"/>
        </w:rPr>
        <w:t xml:space="preserve">Chi, cosa resisterà mai a </w:t>
      </w:r>
      <w:r w:rsidRPr="00A6281E">
        <w:rPr>
          <w:rFonts w:ascii="Times New Roman" w:hAnsi="Times New Roman" w:cs="Times New Roman"/>
          <w:lang w:val="en-GB"/>
        </w:rPr>
        <w:t>tempestas</w:t>
      </w:r>
      <w:r w:rsidRPr="00A6281E">
        <w:rPr>
          <w:rFonts w:ascii="Times New Roman" w:hAnsi="Times New Roman" w:cs="Times New Roman"/>
          <w:i/>
          <w:lang w:val="en-GB"/>
        </w:rPr>
        <w:t xml:space="preserve"> e a </w:t>
      </w:r>
      <w:r w:rsidRPr="00A6281E">
        <w:rPr>
          <w:rFonts w:ascii="Times New Roman" w:hAnsi="Times New Roman" w:cs="Times New Roman"/>
          <w:lang w:val="en-GB"/>
        </w:rPr>
        <w:t>vetustas</w:t>
      </w:r>
      <w:r w:rsidRPr="00A6281E">
        <w:rPr>
          <w:rFonts w:ascii="Times New Roman" w:hAnsi="Times New Roman" w:cs="Times New Roman"/>
          <w:i/>
          <w:lang w:val="en-GB"/>
        </w:rPr>
        <w:t>?</w:t>
      </w:r>
      <w:r w:rsidRPr="00A6281E">
        <w:rPr>
          <w:rFonts w:ascii="Times New Roman" w:hAnsi="Times New Roman" w:cs="Times New Roman"/>
          <w:lang w:val="en-GB"/>
        </w:rPr>
        <w:t>»</w:t>
      </w:r>
      <w:r w:rsidRPr="00A6281E">
        <w:rPr>
          <w:rFonts w:ascii="Times New Roman" w:hAnsi="Times New Roman" w:cs="Times New Roman"/>
          <w:i/>
          <w:lang w:val="en-GB"/>
        </w:rPr>
        <w:t xml:space="preserve"> </w:t>
      </w:r>
      <w:r w:rsidRPr="00A6281E">
        <w:rPr>
          <w:rFonts w:ascii="Times New Roman" w:hAnsi="Times New Roman" w:cs="Times New Roman"/>
          <w:lang w:val="en-GB"/>
        </w:rPr>
        <w:t xml:space="preserve">Cic. </w:t>
      </w:r>
      <w:r w:rsidRPr="00A6281E">
        <w:rPr>
          <w:rFonts w:ascii="Times New Roman" w:hAnsi="Times New Roman" w:cs="Times New Roman"/>
          <w:i/>
          <w:lang w:val="en-GB"/>
        </w:rPr>
        <w:t xml:space="preserve">Arat. </w:t>
      </w:r>
      <w:r w:rsidRPr="00A6281E">
        <w:rPr>
          <w:rFonts w:ascii="Times New Roman" w:hAnsi="Times New Roman" w:cs="Times New Roman"/>
          <w:lang w:val="en-GB"/>
        </w:rPr>
        <w:t xml:space="preserve">fr.2’ (Response to Dr N. Ciano). </w:t>
      </w:r>
      <w:r w:rsidRPr="00A6281E">
        <w:rPr>
          <w:rFonts w:ascii="Times New Roman" w:hAnsi="Times New Roman" w:cs="Times New Roman"/>
          <w:i/>
          <w:lang w:val="en-GB"/>
        </w:rPr>
        <w:t xml:space="preserve">La Biblioteca di CC </w:t>
      </w:r>
      <w:r w:rsidRPr="00A6281E">
        <w:rPr>
          <w:rFonts w:ascii="Times New Roman" w:hAnsi="Times New Roman" w:cs="Times New Roman"/>
          <w:lang w:val="en-GB"/>
        </w:rPr>
        <w:t xml:space="preserve">5 (2017): 134-44 (online).  </w:t>
      </w:r>
    </w:p>
    <w:p w:rsidR="00A6281E" w:rsidRPr="00A6281E" w:rsidRDefault="00184BA3" w:rsidP="00A6281E">
      <w:pPr>
        <w:jc w:val="both"/>
        <w:rPr>
          <w:rFonts w:ascii="Times New Roman" w:hAnsi="Times New Roman" w:cs="Times New Roman"/>
          <w:lang w:val="en-GB"/>
        </w:rPr>
      </w:pPr>
      <w:hyperlink r:id="rId5" w:history="1">
        <w:r w:rsidR="00A6281E" w:rsidRPr="00A6281E">
          <w:rPr>
            <w:rFonts w:ascii="Times New Roman" w:hAnsi="Times New Roman" w:cs="Times New Roman"/>
            <w:color w:val="0A5495"/>
            <w:u w:val="single" w:color="0A5495"/>
          </w:rPr>
          <w:t>http://www.classicocontemporaneo.eu/index.php/biblioteca</w:t>
        </w:r>
      </w:hyperlink>
    </w:p>
    <w:p w:rsidR="00A6281E" w:rsidRPr="00A6281E" w:rsidRDefault="00A6281E" w:rsidP="00A6281E">
      <w:pPr>
        <w:jc w:val="both"/>
        <w:rPr>
          <w:rFonts w:ascii="Times New Roman" w:hAnsi="Times New Roman" w:cs="Times New Roman"/>
          <w:lang w:val="en-GB"/>
        </w:rPr>
      </w:pPr>
    </w:p>
    <w:p w:rsidR="00A6281E" w:rsidRPr="00A6281E" w:rsidRDefault="00A6281E" w:rsidP="00A6281E">
      <w:pPr>
        <w:jc w:val="both"/>
        <w:rPr>
          <w:rFonts w:ascii="Times New Roman" w:hAnsi="Times New Roman" w:cs="Times New Roman"/>
          <w:lang w:val="en-GB"/>
        </w:rPr>
      </w:pPr>
      <w:r w:rsidRPr="00A6281E">
        <w:rPr>
          <w:rFonts w:ascii="Times New Roman" w:hAnsi="Times New Roman" w:cs="Times New Roman"/>
          <w:lang w:val="en-GB"/>
        </w:rPr>
        <w:t xml:space="preserve">‘Grattius’ </w:t>
      </w:r>
      <w:r w:rsidRPr="00A6281E">
        <w:rPr>
          <w:rFonts w:ascii="Times New Roman" w:hAnsi="Times New Roman" w:cs="Times New Roman"/>
          <w:i/>
          <w:lang w:val="en-GB"/>
        </w:rPr>
        <w:t>Cynegetica</w:t>
      </w:r>
      <w:r w:rsidRPr="00A6281E">
        <w:rPr>
          <w:rFonts w:ascii="Times New Roman" w:hAnsi="Times New Roman" w:cs="Times New Roman"/>
          <w:lang w:val="en-GB"/>
        </w:rPr>
        <w:t xml:space="preserve">: a Protean Poem at the Heart of the Roman Didactic Tradition’. In Green, S. (ed.). </w:t>
      </w:r>
      <w:r w:rsidRPr="00A6281E">
        <w:rPr>
          <w:rFonts w:ascii="Times New Roman" w:hAnsi="Times New Roman" w:cs="Times New Roman"/>
          <w:i/>
          <w:lang w:val="en-GB"/>
        </w:rPr>
        <w:t>Grattius in Context(s): Hunting an Augustan Poet</w:t>
      </w:r>
      <w:r w:rsidRPr="00A6281E">
        <w:rPr>
          <w:rFonts w:ascii="Times New Roman" w:hAnsi="Times New Roman" w:cs="Times New Roman"/>
          <w:lang w:val="en-GB"/>
        </w:rPr>
        <w:t>. Oxford (2018:61-76)</w:t>
      </w:r>
    </w:p>
    <w:p w:rsidR="00A6281E" w:rsidRPr="00A6281E" w:rsidRDefault="00A6281E" w:rsidP="00A6281E">
      <w:pPr>
        <w:jc w:val="both"/>
        <w:rPr>
          <w:rFonts w:ascii="Times New Roman" w:hAnsi="Times New Roman" w:cs="Times New Roman"/>
          <w:lang w:val="en-GB"/>
        </w:rPr>
      </w:pPr>
    </w:p>
    <w:p w:rsidR="00A6281E" w:rsidRPr="00A6281E" w:rsidRDefault="00A6281E" w:rsidP="00A6281E">
      <w:pPr>
        <w:pStyle w:val="Heading1"/>
        <w:spacing w:before="0" w:beforeAutospacing="0" w:after="330" w:afterAutospacing="0"/>
        <w:textAlignment w:val="baselin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GB"/>
        </w:rPr>
      </w:pPr>
      <w:r w:rsidRPr="00A6281E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‘Didactic and epic poetry’ (Buglass, A., Fanti, G., Galzerano, M.). In </w:t>
      </w:r>
      <w:r w:rsidRPr="00A6281E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  <w:t>Epische Bauformen - Strukturen epischen Erzählens</w:t>
      </w:r>
      <w:r w:rsidR="007441C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 vol. I</w:t>
      </w:r>
      <w:r w:rsidRPr="00A6281E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 De Gruyter (</w:t>
      </w:r>
      <w:r w:rsidRPr="00A6281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en-GB"/>
        </w:rPr>
        <w:t>forthcoming 2018)</w:t>
      </w:r>
    </w:p>
    <w:p w:rsidR="00A6281E" w:rsidRDefault="00A6281E" w:rsidP="00A6281E">
      <w:pPr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A6281E">
        <w:rPr>
          <w:rFonts w:ascii="Times New Roman" w:eastAsia="Times New Roman" w:hAnsi="Times New Roman" w:cs="Times New Roman"/>
          <w:lang w:val="en-GB"/>
        </w:rPr>
        <w:t>‘</w:t>
      </w:r>
      <w:r w:rsidRPr="00A6281E">
        <w:rPr>
          <w:rFonts w:ascii="Times New Roman" w:hAnsi="Times New Roman" w:cs="Times New Roman"/>
          <w:lang w:val="en-GB"/>
        </w:rPr>
        <w:t xml:space="preserve">Didactic Dismissals </w:t>
      </w:r>
      <w:r w:rsidRPr="00A6281E">
        <w:rPr>
          <w:rFonts w:ascii="Times New Roman" w:eastAsia="Times New Roman" w:hAnsi="Times New Roman" w:cs="Times New Roman"/>
          <w:lang w:val="en-GB"/>
        </w:rPr>
        <w:t xml:space="preserve">in Manilius’ </w:t>
      </w:r>
      <w:r w:rsidRPr="00A6281E">
        <w:rPr>
          <w:rFonts w:ascii="Times New Roman" w:eastAsia="Times New Roman" w:hAnsi="Times New Roman" w:cs="Times New Roman"/>
          <w:i/>
          <w:lang w:val="en-GB"/>
        </w:rPr>
        <w:t>Astronomica</w:t>
      </w:r>
      <w:r w:rsidRPr="00A6281E">
        <w:rPr>
          <w:rFonts w:ascii="Times New Roman" w:eastAsia="Times New Roman" w:hAnsi="Times New Roman" w:cs="Times New Roman"/>
          <w:lang w:val="en-GB"/>
        </w:rPr>
        <w:t xml:space="preserve">’. In </w:t>
      </w:r>
      <w:r w:rsidRPr="00A6281E">
        <w:rPr>
          <w:rFonts w:ascii="Times New Roman" w:eastAsia="Times New Roman" w:hAnsi="Times New Roman" w:cs="Times New Roman"/>
          <w:i/>
          <w:lang w:val="en-GB"/>
        </w:rPr>
        <w:t>Atti della XI Giornata Ghisleriana di Filologia Classica</w:t>
      </w:r>
      <w:r w:rsidRPr="00A6281E">
        <w:rPr>
          <w:rFonts w:ascii="Times New Roman" w:eastAsia="Times New Roman" w:hAnsi="Times New Roman" w:cs="Times New Roman"/>
          <w:lang w:val="en-GB"/>
        </w:rPr>
        <w:t xml:space="preserve">. Pavia University Press (forthcoming: 2019) </w:t>
      </w:r>
    </w:p>
    <w:p w:rsidR="00C45174" w:rsidRPr="00A6281E" w:rsidRDefault="00C45174" w:rsidP="00A6281E">
      <w:pPr>
        <w:spacing w:line="360" w:lineRule="auto"/>
        <w:rPr>
          <w:rFonts w:ascii="Times New Roman" w:eastAsia="Times New Roman" w:hAnsi="Times New Roman" w:cs="Times New Roman"/>
          <w:lang w:val="en-GB"/>
        </w:rPr>
      </w:pPr>
    </w:p>
    <w:p w:rsidR="00A6281E" w:rsidRPr="00A6281E" w:rsidRDefault="00A6281E" w:rsidP="00A6281E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‘</w:t>
      </w:r>
      <w:r w:rsidRPr="00A6281E">
        <w:rPr>
          <w:rFonts w:ascii="Times New Roman" w:hAnsi="Times New Roman" w:cs="Times New Roman"/>
          <w:i/>
          <w:lang w:val="en-GB"/>
        </w:rPr>
        <w:t>uoluptas</w:t>
      </w:r>
      <w:r w:rsidRPr="00A6281E">
        <w:rPr>
          <w:rFonts w:ascii="Times New Roman" w:hAnsi="Times New Roman" w:cs="Times New Roman"/>
          <w:lang w:val="en-GB"/>
        </w:rPr>
        <w:t xml:space="preserve"> vs. philosophical poetry? A note on Lucretius’ Venus and Calliope</w:t>
      </w:r>
      <w:r>
        <w:rPr>
          <w:rFonts w:ascii="Times New Roman" w:hAnsi="Times New Roman" w:cs="Times New Roman"/>
          <w:lang w:val="en-GB"/>
        </w:rPr>
        <w:t>’</w:t>
      </w:r>
      <w:r w:rsidRPr="00A6281E">
        <w:rPr>
          <w:rFonts w:ascii="Times New Roman" w:hAnsi="Times New Roman" w:cs="Times New Roman"/>
          <w:lang w:val="en-GB"/>
        </w:rPr>
        <w:t xml:space="preserve"> (forthcoming)</w:t>
      </w:r>
    </w:p>
    <w:p w:rsidR="00A6281E" w:rsidRDefault="00A6281E" w:rsidP="00A6281E">
      <w:pPr>
        <w:pStyle w:val="Heading1"/>
        <w:spacing w:before="0" w:beforeAutospacing="0" w:after="330" w:afterAutospacing="0"/>
        <w:textAlignment w:val="baseline"/>
        <w:rPr>
          <w:rFonts w:ascii="Garamond" w:eastAsia="Times New Roman" w:hAnsi="Garamond" w:cs="Times New Roman"/>
          <w:b w:val="0"/>
          <w:bCs w:val="0"/>
          <w:i/>
          <w:sz w:val="24"/>
          <w:szCs w:val="24"/>
          <w:lang w:val="en-GB"/>
        </w:rPr>
      </w:pPr>
    </w:p>
    <w:p w:rsidR="00337690" w:rsidRDefault="00337690"/>
    <w:sectPr w:rsidR="00337690" w:rsidSect="00552B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1E"/>
    <w:rsid w:val="00184BA3"/>
    <w:rsid w:val="00337690"/>
    <w:rsid w:val="0039692E"/>
    <w:rsid w:val="00552BF8"/>
    <w:rsid w:val="007441C3"/>
    <w:rsid w:val="00A6281E"/>
    <w:rsid w:val="00C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E"/>
  </w:style>
  <w:style w:type="paragraph" w:styleId="Heading1">
    <w:name w:val="heading 1"/>
    <w:basedOn w:val="Normal"/>
    <w:link w:val="Heading1Char"/>
    <w:uiPriority w:val="9"/>
    <w:qFormat/>
    <w:rsid w:val="00A6281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1E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E"/>
  </w:style>
  <w:style w:type="paragraph" w:styleId="Heading1">
    <w:name w:val="heading 1"/>
    <w:basedOn w:val="Normal"/>
    <w:link w:val="Heading1Char"/>
    <w:uiPriority w:val="9"/>
    <w:qFormat/>
    <w:rsid w:val="00A6281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1E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ssicocontemporaneo.eu/index.php/bibliote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fanti</dc:creator>
  <cp:lastModifiedBy>CAT</cp:lastModifiedBy>
  <cp:revision>2</cp:revision>
  <dcterms:created xsi:type="dcterms:W3CDTF">2018-04-28T05:38:00Z</dcterms:created>
  <dcterms:modified xsi:type="dcterms:W3CDTF">2018-04-28T05:38:00Z</dcterms:modified>
</cp:coreProperties>
</file>