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A2ED" w14:textId="77777777" w:rsidR="007B469B" w:rsidRDefault="007B469B" w:rsidP="007B469B">
      <w:pPr>
        <w:keepNext/>
        <w:tabs>
          <w:tab w:val="left" w:pos="1496"/>
          <w:tab w:val="left" w:pos="4862"/>
        </w:tabs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Charlotte R. Potts</w:t>
      </w:r>
    </w:p>
    <w:p w14:paraId="50952654" w14:textId="77777777" w:rsidR="007B469B" w:rsidRDefault="007B469B" w:rsidP="007B469B">
      <w:pPr>
        <w:keepNext/>
        <w:tabs>
          <w:tab w:val="left" w:pos="1496"/>
          <w:tab w:val="left" w:pos="4862"/>
        </w:tabs>
        <w:rPr>
          <w:rFonts w:ascii="Cambria" w:hAnsi="Cambria"/>
          <w:b/>
          <w:bCs/>
        </w:rPr>
      </w:pPr>
    </w:p>
    <w:p w14:paraId="04EC4241" w14:textId="77777777" w:rsidR="007B469B" w:rsidRDefault="007B469B" w:rsidP="007B469B">
      <w:pPr>
        <w:keepNext/>
        <w:tabs>
          <w:tab w:val="left" w:pos="1496"/>
          <w:tab w:val="left" w:pos="4862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Academic Publications</w:t>
      </w:r>
    </w:p>
    <w:p w14:paraId="76B67401" w14:textId="77777777" w:rsidR="007B469B" w:rsidRDefault="007B469B" w:rsidP="007B469B">
      <w:pPr>
        <w:keepNext/>
        <w:tabs>
          <w:tab w:val="left" w:pos="1870"/>
        </w:tabs>
        <w:ind w:left="1870" w:hanging="1870"/>
        <w:rPr>
          <w:rFonts w:ascii="Cambria" w:hAnsi="Cambria" w:cs="Arial"/>
        </w:rPr>
      </w:pPr>
    </w:p>
    <w:p w14:paraId="508D33A3" w14:textId="77777777" w:rsidR="007B469B" w:rsidRDefault="007B469B" w:rsidP="007B469B">
      <w:pPr>
        <w:keepNext/>
        <w:ind w:left="1843" w:hanging="1843"/>
        <w:rPr>
          <w:rFonts w:ascii="Cambria" w:hAnsi="Cambria" w:cs="Arial"/>
        </w:rPr>
      </w:pPr>
      <w:r>
        <w:rPr>
          <w:rFonts w:ascii="Cambria" w:hAnsi="Cambria" w:cs="Arial"/>
        </w:rPr>
        <w:t>Monographs:</w:t>
      </w:r>
    </w:p>
    <w:p w14:paraId="5402D5FF" w14:textId="77777777" w:rsidR="007B469B" w:rsidRDefault="007B469B" w:rsidP="007B469B">
      <w:pPr>
        <w:keepNext/>
        <w:ind w:left="1843" w:hanging="1843"/>
        <w:rPr>
          <w:rFonts w:ascii="Cambria" w:hAnsi="Cambria" w:cs="Arial"/>
        </w:rPr>
      </w:pPr>
    </w:p>
    <w:p w14:paraId="0BD8730E" w14:textId="77777777" w:rsidR="007B469B" w:rsidRDefault="007B469B" w:rsidP="007B469B">
      <w:pPr>
        <w:keepNext/>
        <w:ind w:left="1843" w:hanging="1843"/>
        <w:rPr>
          <w:rFonts w:ascii="Cambria" w:hAnsi="Cambria" w:cs="Arial"/>
        </w:rPr>
      </w:pPr>
      <w:r>
        <w:rPr>
          <w:rFonts w:ascii="Cambria" w:hAnsi="Cambria" w:cs="Arial"/>
        </w:rPr>
        <w:t>2015</w:t>
      </w:r>
      <w:r>
        <w:rPr>
          <w:rFonts w:ascii="Cambria" w:hAnsi="Cambria" w:cs="Arial"/>
        </w:rPr>
        <w:tab/>
      </w:r>
      <w:r>
        <w:rPr>
          <w:rFonts w:ascii="Cambria" w:hAnsi="Cambria" w:cs="Arial"/>
          <w:i/>
        </w:rPr>
        <w:t xml:space="preserve">Religious Architecture in Latium and Etruria, c.900-500 BC, </w:t>
      </w:r>
      <w:r>
        <w:rPr>
          <w:rFonts w:ascii="Cambria" w:hAnsi="Cambria" w:cs="Arial"/>
        </w:rPr>
        <w:t>Oxford Monographs on Classical Archaeology (Oxford: Oxford University Press).</w:t>
      </w:r>
    </w:p>
    <w:p w14:paraId="09C28448" w14:textId="77777777" w:rsidR="007B469B" w:rsidRDefault="007B469B" w:rsidP="007B469B">
      <w:pPr>
        <w:tabs>
          <w:tab w:val="left" w:pos="1843"/>
        </w:tabs>
        <w:spacing w:before="60" w:after="60" w:line="288" w:lineRule="auto"/>
        <w:ind w:left="1843" w:hanging="1843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Reviewed in </w:t>
      </w:r>
      <w:r>
        <w:rPr>
          <w:rFonts w:ascii="Cambria" w:hAnsi="Cambria" w:cs="Arial"/>
          <w:i/>
        </w:rPr>
        <w:t>Journal of Roman Studies; Etruscan Studie</w:t>
      </w:r>
      <w:r w:rsidR="00A961A0">
        <w:rPr>
          <w:rFonts w:ascii="Cambria" w:hAnsi="Cambria" w:cs="Arial"/>
          <w:i/>
        </w:rPr>
        <w:t xml:space="preserve">s; Bryn Mawr Classical Review; </w:t>
      </w:r>
      <w:r>
        <w:rPr>
          <w:rFonts w:ascii="Cambria" w:hAnsi="Cambria" w:cs="Arial"/>
          <w:i/>
        </w:rPr>
        <w:t>Journal of Roman Archaeology; Classical Review</w:t>
      </w:r>
      <w:r>
        <w:rPr>
          <w:rFonts w:ascii="Cambria" w:hAnsi="Cambria" w:cs="Arial"/>
        </w:rPr>
        <w:t>.</w:t>
      </w:r>
    </w:p>
    <w:p w14:paraId="0659675F" w14:textId="77777777" w:rsidR="007B469B" w:rsidRDefault="007B469B" w:rsidP="007B469B">
      <w:pPr>
        <w:tabs>
          <w:tab w:val="left" w:pos="1843"/>
        </w:tabs>
        <w:spacing w:before="60" w:after="60" w:line="288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2EDF573E" w14:textId="77777777" w:rsidR="007B469B" w:rsidRDefault="007B469B" w:rsidP="007B469B">
      <w:pPr>
        <w:spacing w:before="6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Peer-reviewed journal articles:</w:t>
      </w:r>
    </w:p>
    <w:p w14:paraId="4922B40C" w14:textId="77777777" w:rsidR="007B469B" w:rsidRDefault="007B469B" w:rsidP="007B469B">
      <w:pPr>
        <w:spacing w:before="60" w:after="60" w:line="288" w:lineRule="auto"/>
        <w:rPr>
          <w:rFonts w:ascii="Cambria" w:hAnsi="Cambria" w:cs="Arial"/>
        </w:rPr>
      </w:pPr>
    </w:p>
    <w:p w14:paraId="536217FC" w14:textId="77777777" w:rsidR="007B469B" w:rsidRDefault="007B469B" w:rsidP="007B469B">
      <w:pPr>
        <w:spacing w:before="6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2016</w:t>
      </w:r>
      <w:r>
        <w:rPr>
          <w:rFonts w:ascii="Cambria" w:hAnsi="Cambria" w:cs="Arial"/>
        </w:rPr>
        <w:tab/>
        <w:t xml:space="preserve">Potts, C. R. ‘Vitruvius and Etruscan Design,’ </w:t>
      </w:r>
      <w:r>
        <w:rPr>
          <w:rFonts w:ascii="Cambria" w:hAnsi="Cambria" w:cs="Arial"/>
          <w:i/>
        </w:rPr>
        <w:t>Accordia Research Papers</w:t>
      </w:r>
      <w:r>
        <w:rPr>
          <w:rFonts w:ascii="Cambria" w:hAnsi="Cambria" w:cs="Arial"/>
        </w:rPr>
        <w:t>, 87-101.</w:t>
      </w:r>
    </w:p>
    <w:p w14:paraId="753F0066" w14:textId="77777777" w:rsidR="007B469B" w:rsidRDefault="007B469B" w:rsidP="007B469B">
      <w:pPr>
        <w:spacing w:before="6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 xml:space="preserve">2011 </w:t>
      </w:r>
      <w:r>
        <w:rPr>
          <w:rFonts w:ascii="Cambria" w:hAnsi="Cambria" w:cs="Arial"/>
        </w:rPr>
        <w:tab/>
        <w:t xml:space="preserve">Potts, C. R. ‘The Development and Architectural Significance of Early Etrusco-Italic Podia,’ </w:t>
      </w:r>
      <w:r>
        <w:rPr>
          <w:rFonts w:ascii="Cambria" w:hAnsi="Cambria" w:cs="Arial"/>
          <w:i/>
        </w:rPr>
        <w:t xml:space="preserve">BABESCH </w:t>
      </w:r>
      <w:r>
        <w:rPr>
          <w:rFonts w:ascii="Cambria" w:hAnsi="Cambria" w:cs="Arial"/>
        </w:rPr>
        <w:t>86: 41-52.</w:t>
      </w:r>
    </w:p>
    <w:p w14:paraId="0CFF51CD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 xml:space="preserve">2009 </w:t>
      </w:r>
      <w:r>
        <w:rPr>
          <w:rFonts w:ascii="Cambria" w:hAnsi="Cambria" w:cs="Arial"/>
        </w:rPr>
        <w:tab/>
        <w:t>Potts, C. R. ‘The Art of Piety and Profit at Pompeii: A New Interpretation of the Painted Shop Façade at IX.7.1-2,’ Greece &amp; Rome (Second Series) 56, 1: 55-70.</w:t>
      </w:r>
    </w:p>
    <w:p w14:paraId="39F1EBFB" w14:textId="77777777" w:rsidR="007B469B" w:rsidRDefault="007B469B" w:rsidP="007B469B">
      <w:pPr>
        <w:spacing w:before="60" w:after="60" w:line="288" w:lineRule="auto"/>
        <w:ind w:left="1843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Judged a ‘key article’ for Greece &amp; Rome by the editors and consequently released free online to the public in December 2011.</w:t>
      </w:r>
    </w:p>
    <w:p w14:paraId="10F6D31B" w14:textId="77777777" w:rsidR="007B469B" w:rsidRDefault="007B469B" w:rsidP="007B469B">
      <w:pPr>
        <w:spacing w:before="120" w:after="60" w:line="288" w:lineRule="auto"/>
        <w:rPr>
          <w:rFonts w:ascii="Cambria" w:hAnsi="Cambria" w:cs="Arial"/>
        </w:rPr>
      </w:pPr>
    </w:p>
    <w:p w14:paraId="680D5AE5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Book chapters:</w:t>
      </w:r>
    </w:p>
    <w:p w14:paraId="6364E3D9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(forthcoming)</w:t>
      </w:r>
      <w:r>
        <w:rPr>
          <w:rFonts w:ascii="Cambria" w:hAnsi="Cambria" w:cs="Arial"/>
        </w:rPr>
        <w:tab/>
        <w:t xml:space="preserve">Potts, C. R. ‘The Etruscans and Early Italy,’ in M. Fraser (ed.), </w:t>
      </w:r>
      <w:r>
        <w:rPr>
          <w:rFonts w:ascii="Cambria" w:hAnsi="Cambria" w:cs="Arial"/>
          <w:i/>
        </w:rPr>
        <w:t>Sir Banister Fletcher’s A History of Architecture</w:t>
      </w:r>
      <w:r>
        <w:rPr>
          <w:rFonts w:ascii="Cambria" w:hAnsi="Cambria" w:cs="Arial"/>
        </w:rPr>
        <w:t>, 21</w:t>
      </w:r>
      <w:r w:rsidRPr="00B50B61">
        <w:rPr>
          <w:rFonts w:ascii="Cambria" w:hAnsi="Cambria" w:cs="Arial"/>
          <w:vertAlign w:val="superscript"/>
        </w:rPr>
        <w:t>st</w:t>
      </w:r>
      <w:r>
        <w:rPr>
          <w:rFonts w:ascii="Cambria" w:hAnsi="Cambria" w:cs="Arial"/>
        </w:rPr>
        <w:t xml:space="preserve"> ed. (London: Bloomsbury).</w:t>
      </w:r>
    </w:p>
    <w:p w14:paraId="3085E1D0" w14:textId="77777777" w:rsidR="007B469B" w:rsidRPr="00225ECD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(under review)</w:t>
      </w:r>
      <w:r>
        <w:rPr>
          <w:rFonts w:ascii="Cambria" w:hAnsi="Cambria" w:cs="Arial"/>
        </w:rPr>
        <w:tab/>
        <w:t xml:space="preserve">Potts, C. R. ‘Investing in Religion: Religion and the Economy in pre-Roman Central Italy,’ in A. Wilson, N. Ray, and A. Trentacoste (eds.) </w:t>
      </w:r>
      <w:r>
        <w:rPr>
          <w:rFonts w:ascii="Cambria" w:hAnsi="Cambria" w:cs="Arial"/>
          <w:i/>
        </w:rPr>
        <w:t>The Economics of Roman Religion</w:t>
      </w:r>
      <w:r>
        <w:rPr>
          <w:rFonts w:ascii="Cambria" w:hAnsi="Cambria" w:cs="Arial"/>
        </w:rPr>
        <w:t xml:space="preserve"> (Oxford Studies on the Roman Economy).</w:t>
      </w:r>
    </w:p>
    <w:p w14:paraId="1B34A435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(under review)</w:t>
      </w:r>
      <w:r>
        <w:rPr>
          <w:rFonts w:ascii="Cambria" w:hAnsi="Cambria" w:cs="Arial"/>
        </w:rPr>
        <w:tab/>
        <w:t xml:space="preserve">Potts, C. R. ‘An External View: Architecture and Ritual in Central Italy,’ in M. Haysom and J. Wallensten, </w:t>
      </w:r>
      <w:r>
        <w:rPr>
          <w:rFonts w:ascii="Cambria" w:hAnsi="Cambria" w:cs="Arial"/>
          <w:i/>
        </w:rPr>
        <w:t>The Stuff of the Gods: The Material Aspects of Religion in Ancient Greece</w:t>
      </w:r>
      <w:r>
        <w:rPr>
          <w:rFonts w:ascii="Cambria" w:hAnsi="Cambria" w:cs="Arial"/>
        </w:rPr>
        <w:t>, Supplements of the Swedish Institute at Athens.</w:t>
      </w:r>
    </w:p>
    <w:p w14:paraId="4D8C4F35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</w:p>
    <w:p w14:paraId="1AC788CF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Book reviews:</w:t>
      </w:r>
    </w:p>
    <w:p w14:paraId="73D83DE5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 w:rsidRPr="008E6F55">
        <w:rPr>
          <w:rFonts w:ascii="Cambria" w:hAnsi="Cambria" w:cs="Arial"/>
        </w:rPr>
        <w:t>2016</w:t>
      </w:r>
      <w:r w:rsidRPr="008E6F55">
        <w:rPr>
          <w:rFonts w:ascii="Cambria" w:hAnsi="Cambria" w:cs="Arial"/>
        </w:rPr>
        <w:tab/>
        <w:t xml:space="preserve">Potts, C. R. Review of E. Kistler et al (eds.) </w:t>
      </w:r>
      <w:r w:rsidRPr="008E6F55">
        <w:rPr>
          <w:rFonts w:ascii="Cambria" w:hAnsi="Cambria" w:cs="Arial"/>
          <w:i/>
        </w:rPr>
        <w:t>Sanctuaries and the Power of Consumption: Networking and the Formation of Elites in the Archaic Mediterranean World</w:t>
      </w:r>
      <w:r w:rsidRPr="008E6F55">
        <w:rPr>
          <w:rFonts w:ascii="Cambria" w:hAnsi="Cambria" w:cs="Arial"/>
        </w:rPr>
        <w:t xml:space="preserve">.’ </w:t>
      </w:r>
      <w:r w:rsidRPr="008E6F55">
        <w:rPr>
          <w:rFonts w:ascii="Cambria" w:hAnsi="Cambria" w:cs="Arial"/>
          <w:i/>
        </w:rPr>
        <w:t>Bryn Mawr Classical Review</w:t>
      </w:r>
      <w:r w:rsidRPr="008E6F55">
        <w:rPr>
          <w:rFonts w:ascii="Cambria" w:hAnsi="Cambria" w:cs="Arial"/>
        </w:rPr>
        <w:t xml:space="preserve"> 2016.08.34.</w:t>
      </w:r>
    </w:p>
    <w:p w14:paraId="49CB6C15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2011</w:t>
      </w:r>
      <w:r>
        <w:rPr>
          <w:rFonts w:ascii="Cambria" w:hAnsi="Cambria" w:cs="Arial"/>
        </w:rPr>
        <w:tab/>
        <w:t>Potts, C. R. Review of A. Tuck, ‘</w:t>
      </w:r>
      <w:r w:rsidRPr="00013816">
        <w:rPr>
          <w:rFonts w:ascii="Cambria" w:hAnsi="Cambria" w:cs="Arial"/>
          <w:i/>
        </w:rPr>
        <w:t>The Necropolis of Poggio Civitate: Burials from Poggio Aguzzo</w:t>
      </w:r>
      <w:r>
        <w:rPr>
          <w:rFonts w:ascii="Cambria" w:hAnsi="Cambria" w:cs="Arial"/>
        </w:rPr>
        <w:t xml:space="preserve">.’ </w:t>
      </w:r>
      <w:r>
        <w:rPr>
          <w:rFonts w:ascii="Cambria" w:hAnsi="Cambria" w:cs="Arial"/>
          <w:i/>
        </w:rPr>
        <w:t>Journal of Roman Studies</w:t>
      </w:r>
      <w:r>
        <w:rPr>
          <w:rFonts w:ascii="Cambria" w:hAnsi="Cambria" w:cs="Arial"/>
        </w:rPr>
        <w:t xml:space="preserve"> 93: 318-9.</w:t>
      </w:r>
    </w:p>
    <w:p w14:paraId="1BFE3F11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</w:p>
    <w:p w14:paraId="03C63610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Translations:</w:t>
      </w:r>
    </w:p>
    <w:p w14:paraId="6614B0D8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2017</w:t>
      </w:r>
      <w:r>
        <w:rPr>
          <w:rFonts w:ascii="Cambria" w:hAnsi="Cambria" w:cs="Arial"/>
        </w:rPr>
        <w:tab/>
        <w:t xml:space="preserve">‘Mines and Metal Working’, by A. Zifferero, in A. Naso (ed.) </w:t>
      </w:r>
      <w:r>
        <w:rPr>
          <w:rFonts w:ascii="Cambria" w:hAnsi="Cambria" w:cs="Arial"/>
          <w:i/>
        </w:rPr>
        <w:t>Etruscology</w:t>
      </w:r>
      <w:r>
        <w:rPr>
          <w:rFonts w:ascii="Cambria" w:hAnsi="Cambria" w:cs="Arial"/>
        </w:rPr>
        <w:t xml:space="preserve"> (De Gruyter): 425-444. Translated from Italian to English.</w:t>
      </w:r>
    </w:p>
    <w:p w14:paraId="42D12EAD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2017</w:t>
      </w:r>
      <w:r>
        <w:rPr>
          <w:rFonts w:ascii="Cambria" w:hAnsi="Cambria" w:cs="Arial"/>
        </w:rPr>
        <w:tab/>
        <w:t xml:space="preserve">‘Settlement Patterns and Land Use’, by A. Zifferero, in A. Naso (ed.) </w:t>
      </w:r>
      <w:r>
        <w:rPr>
          <w:rFonts w:ascii="Cambria" w:hAnsi="Cambria" w:cs="Arial"/>
          <w:i/>
        </w:rPr>
        <w:t>Etruscology</w:t>
      </w:r>
      <w:r>
        <w:rPr>
          <w:rFonts w:ascii="Cambria" w:hAnsi="Cambria" w:cs="Arial"/>
        </w:rPr>
        <w:t xml:space="preserve"> (De Gruyter): 1339-1356. Translated from Italian to English.</w:t>
      </w:r>
    </w:p>
    <w:p w14:paraId="6DF88560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</w:p>
    <w:p w14:paraId="7221AE9B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Other:</w:t>
      </w:r>
    </w:p>
    <w:p w14:paraId="11345E88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2016</w:t>
      </w:r>
      <w:r>
        <w:rPr>
          <w:rFonts w:ascii="Cambria" w:hAnsi="Cambria" w:cs="Arial"/>
        </w:rPr>
        <w:tab/>
        <w:t xml:space="preserve">Potts, C. R. ‘Manufactured Art,’ </w:t>
      </w:r>
      <w:r>
        <w:rPr>
          <w:rFonts w:ascii="Cambria" w:hAnsi="Cambria" w:cs="Arial"/>
          <w:i/>
        </w:rPr>
        <w:t xml:space="preserve">Somerville Magazine </w:t>
      </w:r>
      <w:r>
        <w:rPr>
          <w:rFonts w:ascii="Cambria" w:hAnsi="Cambria" w:cs="Arial"/>
        </w:rPr>
        <w:t>26: 28-29.</w:t>
      </w:r>
    </w:p>
    <w:p w14:paraId="211B4261" w14:textId="77777777" w:rsidR="007B469B" w:rsidRDefault="007B469B" w:rsidP="007B469B">
      <w:pPr>
        <w:spacing w:before="120" w:after="60" w:line="288" w:lineRule="auto"/>
        <w:ind w:left="1843" w:hanging="1871"/>
        <w:rPr>
          <w:rFonts w:ascii="Cambria" w:hAnsi="Cambria" w:cs="Arial"/>
        </w:rPr>
      </w:pPr>
      <w:r>
        <w:rPr>
          <w:rFonts w:ascii="Cambria" w:hAnsi="Cambria" w:cs="Arial"/>
        </w:rPr>
        <w:t>2015</w:t>
      </w:r>
      <w:r>
        <w:rPr>
          <w:rFonts w:ascii="Cambria" w:hAnsi="Cambria" w:cs="Arial"/>
        </w:rPr>
        <w:tab/>
        <w:t xml:space="preserve">Potts, C. R. ‘Etruscans at Oxford,’ </w:t>
      </w:r>
      <w:r>
        <w:rPr>
          <w:rFonts w:ascii="Cambria" w:hAnsi="Cambria" w:cs="Arial"/>
          <w:i/>
        </w:rPr>
        <w:t>Etruscan News</w:t>
      </w:r>
      <w:r>
        <w:rPr>
          <w:rFonts w:ascii="Cambria" w:hAnsi="Cambria" w:cs="Arial"/>
        </w:rPr>
        <w:t xml:space="preserve"> 17: 1, 28.</w:t>
      </w:r>
    </w:p>
    <w:p w14:paraId="2DCE34D8" w14:textId="77777777" w:rsidR="007B469B" w:rsidRDefault="007B469B" w:rsidP="007B469B">
      <w:pPr>
        <w:pStyle w:val="Footer"/>
        <w:tabs>
          <w:tab w:val="left" w:pos="1870"/>
          <w:tab w:val="left" w:pos="4862"/>
        </w:tabs>
        <w:rPr>
          <w:rFonts w:ascii="Cambria" w:hAnsi="Cambria"/>
          <w:b/>
          <w:bCs/>
        </w:rPr>
      </w:pPr>
    </w:p>
    <w:p w14:paraId="5ACDFF62" w14:textId="77777777" w:rsidR="00784978" w:rsidRDefault="00784978"/>
    <w:sectPr w:rsidR="00784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9B"/>
    <w:rsid w:val="000C5B7D"/>
    <w:rsid w:val="00784978"/>
    <w:rsid w:val="007B469B"/>
    <w:rsid w:val="00A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701B"/>
  <w15:docId w15:val="{DE5537F7-1F35-43B4-8FA9-736E81DC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69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7B4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69B"/>
    <w:rPr>
      <w:rFonts w:ascii="Arial" w:eastAsia="Times New Roman" w:hAnsi="Arial" w:cs="Times New Roman"/>
      <w:spacing w:val="-5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Potts</dc:creator>
  <cp:lastModifiedBy>Cat</cp:lastModifiedBy>
  <cp:revision>2</cp:revision>
  <dcterms:created xsi:type="dcterms:W3CDTF">2018-04-02T02:13:00Z</dcterms:created>
  <dcterms:modified xsi:type="dcterms:W3CDTF">2018-04-02T02:13:00Z</dcterms:modified>
</cp:coreProperties>
</file>